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DD" w:rsidRDefault="0070554E" w:rsidP="00A037B4">
      <w:pPr>
        <w:autoSpaceDE w:val="0"/>
        <w:autoSpaceDN w:val="0"/>
        <w:adjustRightInd w:val="0"/>
        <w:spacing w:line="240" w:lineRule="auto"/>
        <w:rPr>
          <w:rFonts w:ascii="Calibri Light" w:eastAsiaTheme="minorHAnsi" w:hAnsi="Calibri Light"/>
          <w:color w:val="1F497D" w:themeColor="text2"/>
          <w:sz w:val="28"/>
          <w:szCs w:val="28"/>
        </w:rPr>
      </w:pPr>
      <w:r w:rsidRPr="00B973F0">
        <w:rPr>
          <w:rFonts w:ascii="Calibri Light" w:eastAsiaTheme="minorHAnsi" w:hAnsi="Calibri Light"/>
          <w:color w:val="1F497D" w:themeColor="text2"/>
          <w:sz w:val="28"/>
          <w:szCs w:val="28"/>
        </w:rPr>
        <w:t xml:space="preserve">PROTECTION </w:t>
      </w:r>
      <w:r w:rsidR="008F6FDD" w:rsidRPr="00B973F0">
        <w:rPr>
          <w:rFonts w:ascii="Calibri Light" w:eastAsiaTheme="minorHAnsi" w:hAnsi="Calibri Light"/>
          <w:color w:val="1F497D" w:themeColor="text2"/>
          <w:sz w:val="28"/>
          <w:szCs w:val="28"/>
        </w:rPr>
        <w:t>OF HUMAN SUBJECTS PLAN</w:t>
      </w:r>
    </w:p>
    <w:p w:rsidR="00B973F0" w:rsidRPr="00A001C9" w:rsidRDefault="00B973F0" w:rsidP="00B973F0">
      <w:pPr>
        <w:pStyle w:val="Default"/>
        <w:rPr>
          <w:rFonts w:ascii="Calibri Light" w:hAnsi="Calibri Light"/>
          <w:bCs/>
          <w:color w:val="1F497D" w:themeColor="text2"/>
          <w:sz w:val="28"/>
          <w:szCs w:val="28"/>
        </w:rPr>
      </w:pPr>
      <w:r w:rsidRPr="00A001C9">
        <w:rPr>
          <w:rFonts w:ascii="Calibri Light" w:eastAsiaTheme="minorHAnsi" w:hAnsi="Calibri Light"/>
          <w:color w:val="1F497D" w:themeColor="text2"/>
          <w:sz w:val="28"/>
          <w:szCs w:val="28"/>
        </w:rPr>
        <w:t>OVERVIEW</w:t>
      </w:r>
      <w:r w:rsidR="00661666">
        <w:rPr>
          <w:rFonts w:ascii="Calibri Light" w:eastAsiaTheme="minorHAnsi" w:hAnsi="Calibri Light"/>
          <w:color w:val="1F497D" w:themeColor="text2"/>
          <w:sz w:val="28"/>
          <w:szCs w:val="28"/>
        </w:rPr>
        <w:t xml:space="preserve"> &amp;</w:t>
      </w:r>
      <w:r w:rsidRPr="00A001C9">
        <w:rPr>
          <w:rFonts w:ascii="Calibri Light" w:eastAsiaTheme="minorHAnsi" w:hAnsi="Calibri Light"/>
          <w:color w:val="1F497D" w:themeColor="text2"/>
          <w:sz w:val="28"/>
          <w:szCs w:val="28"/>
        </w:rPr>
        <w:t xml:space="preserve"> PLAN TEMPLATE </w:t>
      </w:r>
      <w:r>
        <w:rPr>
          <w:rFonts w:ascii="Calibri Light" w:eastAsiaTheme="minorHAnsi" w:hAnsi="Calibri Light"/>
          <w:color w:val="1F497D" w:themeColor="text2"/>
          <w:sz w:val="28"/>
          <w:szCs w:val="28"/>
        </w:rPr>
        <w:t xml:space="preserve">for </w:t>
      </w:r>
      <w:r>
        <w:rPr>
          <w:rFonts w:ascii="Calibri Light" w:hAnsi="Calibri Light"/>
          <w:bCs/>
          <w:color w:val="1F497D" w:themeColor="text2"/>
          <w:sz w:val="28"/>
          <w:szCs w:val="28"/>
        </w:rPr>
        <w:t>NCATS PRIOR APPROVAL</w:t>
      </w:r>
    </w:p>
    <w:p w:rsidR="00B973F0" w:rsidRPr="00B973F0" w:rsidRDefault="00B973F0" w:rsidP="00A037B4">
      <w:pPr>
        <w:autoSpaceDE w:val="0"/>
        <w:autoSpaceDN w:val="0"/>
        <w:adjustRightInd w:val="0"/>
        <w:spacing w:line="240" w:lineRule="auto"/>
        <w:rPr>
          <w:rFonts w:ascii="Calibri Light" w:eastAsiaTheme="minorHAnsi" w:hAnsi="Calibri Light"/>
          <w:color w:val="1F497D" w:themeColor="text2"/>
          <w:sz w:val="28"/>
          <w:szCs w:val="28"/>
        </w:rPr>
      </w:pPr>
    </w:p>
    <w:p w:rsidR="007A1A84" w:rsidRPr="00A037B4" w:rsidRDefault="00B973F0" w:rsidP="008F6FDD">
      <w:pPr>
        <w:autoSpaceDE w:val="0"/>
        <w:autoSpaceDN w:val="0"/>
        <w:adjustRightInd w:val="0"/>
        <w:spacing w:line="240" w:lineRule="auto"/>
        <w:rPr>
          <w:rFonts w:ascii="Calibri Light" w:eastAsiaTheme="minorHAnsi" w:hAnsi="Calibri Light"/>
          <w:b/>
          <w:color w:val="010202"/>
          <w:sz w:val="24"/>
          <w:szCs w:val="24"/>
        </w:rPr>
      </w:pPr>
      <w:r w:rsidRPr="00A037B4">
        <w:rPr>
          <w:rFonts w:ascii="Calibri Light" w:eastAsiaTheme="minorHAnsi" w:hAnsi="Calibri Light"/>
          <w:b/>
          <w:color w:val="010202"/>
          <w:sz w:val="24"/>
          <w:szCs w:val="24"/>
        </w:rPr>
        <w:t>OVERVIEW</w:t>
      </w:r>
      <w:r>
        <w:rPr>
          <w:rFonts w:ascii="Calibri Light" w:eastAsiaTheme="minorHAnsi" w:hAnsi="Calibri Light"/>
          <w:b/>
          <w:color w:val="010202"/>
          <w:sz w:val="24"/>
          <w:szCs w:val="24"/>
        </w:rPr>
        <w:t xml:space="preserve"> OF REGULATION</w:t>
      </w:r>
    </w:p>
    <w:p w:rsidR="008F6FDD" w:rsidRPr="00A037B4" w:rsidRDefault="008F6FDD" w:rsidP="00661666">
      <w:pPr>
        <w:autoSpaceDE w:val="0"/>
        <w:autoSpaceDN w:val="0"/>
        <w:adjustRightInd w:val="0"/>
        <w:spacing w:after="120" w:line="240" w:lineRule="auto"/>
        <w:rPr>
          <w:rFonts w:ascii="Calibri Light" w:eastAsiaTheme="minorHAnsi" w:hAnsi="Calibri Light"/>
          <w:color w:val="010202"/>
          <w:sz w:val="24"/>
          <w:szCs w:val="24"/>
        </w:rPr>
      </w:pPr>
      <w:r w:rsidRPr="00A037B4">
        <w:rPr>
          <w:rFonts w:ascii="Calibri Light" w:eastAsiaTheme="minorHAnsi" w:hAnsi="Calibri Light"/>
          <w:color w:val="010202"/>
          <w:sz w:val="24"/>
          <w:szCs w:val="24"/>
        </w:rPr>
        <w:t>As required by federal regulations (</w:t>
      </w:r>
      <w:r w:rsidRPr="00A037B4">
        <w:rPr>
          <w:rFonts w:ascii="Calibri Light" w:eastAsiaTheme="minorHAnsi" w:hAnsi="Calibri Light"/>
          <w:sz w:val="24"/>
          <w:szCs w:val="24"/>
        </w:rPr>
        <w:t>45 C.F.R. 46</w:t>
      </w:r>
      <w:r w:rsidRPr="00A037B4">
        <w:rPr>
          <w:rFonts w:ascii="Calibri Light" w:eastAsiaTheme="minorHAnsi" w:hAnsi="Calibri Light"/>
          <w:color w:val="010202"/>
          <w:sz w:val="24"/>
          <w:szCs w:val="24"/>
        </w:rPr>
        <w:t>) and NIH policy, applications that propose to involve human subjects must address:</w:t>
      </w:r>
    </w:p>
    <w:p w:rsidR="008F6FDD" w:rsidRPr="00A037B4" w:rsidRDefault="008F6FDD" w:rsidP="00661666">
      <w:pPr>
        <w:pStyle w:val="ListParagraph"/>
        <w:numPr>
          <w:ilvl w:val="0"/>
          <w:numId w:val="21"/>
        </w:numPr>
        <w:spacing w:after="120"/>
        <w:contextualSpacing w:val="0"/>
        <w:rPr>
          <w:rFonts w:ascii="Calibri Light" w:eastAsiaTheme="minorHAnsi" w:hAnsi="Calibri Light"/>
          <w:sz w:val="24"/>
          <w:szCs w:val="24"/>
        </w:rPr>
      </w:pPr>
      <w:r w:rsidRPr="00A037B4">
        <w:rPr>
          <w:rFonts w:ascii="Calibri Light" w:eastAsiaTheme="minorHAnsi" w:hAnsi="Calibri Light"/>
          <w:sz w:val="24"/>
          <w:szCs w:val="24"/>
        </w:rPr>
        <w:t>the risk to subjects</w:t>
      </w:r>
    </w:p>
    <w:p w:rsidR="008F6FDD" w:rsidRPr="00A037B4" w:rsidRDefault="008F6FDD" w:rsidP="00661666">
      <w:pPr>
        <w:pStyle w:val="ListParagraph"/>
        <w:numPr>
          <w:ilvl w:val="0"/>
          <w:numId w:val="21"/>
        </w:numPr>
        <w:spacing w:after="120"/>
        <w:contextualSpacing w:val="0"/>
        <w:rPr>
          <w:rFonts w:ascii="Calibri Light" w:eastAsiaTheme="minorHAnsi" w:hAnsi="Calibri Light"/>
          <w:sz w:val="24"/>
          <w:szCs w:val="24"/>
        </w:rPr>
      </w:pPr>
      <w:r w:rsidRPr="00A037B4">
        <w:rPr>
          <w:rFonts w:ascii="Calibri Light" w:eastAsiaTheme="minorHAnsi" w:hAnsi="Calibri Light"/>
          <w:sz w:val="24"/>
          <w:szCs w:val="24"/>
        </w:rPr>
        <w:t>the adequacy of protections against risk</w:t>
      </w:r>
    </w:p>
    <w:p w:rsidR="008F6FDD" w:rsidRPr="00A037B4" w:rsidRDefault="008F6FDD" w:rsidP="00661666">
      <w:pPr>
        <w:pStyle w:val="ListParagraph"/>
        <w:numPr>
          <w:ilvl w:val="0"/>
          <w:numId w:val="21"/>
        </w:numPr>
        <w:spacing w:after="120"/>
        <w:contextualSpacing w:val="0"/>
        <w:rPr>
          <w:rFonts w:ascii="Calibri Light" w:eastAsiaTheme="minorHAnsi" w:hAnsi="Calibri Light"/>
          <w:sz w:val="24"/>
          <w:szCs w:val="24"/>
        </w:rPr>
      </w:pPr>
      <w:r w:rsidRPr="00A037B4">
        <w:rPr>
          <w:rFonts w:ascii="Calibri Light" w:eastAsiaTheme="minorHAnsi" w:hAnsi="Calibri Light"/>
          <w:sz w:val="24"/>
          <w:szCs w:val="24"/>
        </w:rPr>
        <w:t>potential benefits of the research to subjects and others</w:t>
      </w:r>
    </w:p>
    <w:p w:rsidR="008F6FDD" w:rsidRPr="00A037B4" w:rsidRDefault="008F6FDD" w:rsidP="00661666">
      <w:pPr>
        <w:pStyle w:val="ListParagraph"/>
        <w:numPr>
          <w:ilvl w:val="0"/>
          <w:numId w:val="21"/>
        </w:numPr>
        <w:spacing w:after="120"/>
        <w:contextualSpacing w:val="0"/>
        <w:rPr>
          <w:rFonts w:ascii="Calibri Light" w:eastAsia="Calibri" w:hAnsi="Calibri Light"/>
          <w:sz w:val="24"/>
          <w:szCs w:val="24"/>
        </w:rPr>
      </w:pPr>
      <w:r w:rsidRPr="00A037B4">
        <w:rPr>
          <w:rFonts w:ascii="Calibri Light" w:eastAsiaTheme="minorHAnsi" w:hAnsi="Calibri Light"/>
          <w:sz w:val="24"/>
          <w:szCs w:val="24"/>
        </w:rPr>
        <w:t>the importance of the knowledge to be gained</w:t>
      </w:r>
    </w:p>
    <w:p w:rsidR="007A1A84" w:rsidRPr="00661666" w:rsidRDefault="00556A6A" w:rsidP="00661666">
      <w:pPr>
        <w:spacing w:after="120" w:line="240" w:lineRule="auto"/>
        <w:rPr>
          <w:rFonts w:ascii="Calibri Light" w:eastAsia="Calibri" w:hAnsi="Calibri Light"/>
          <w:sz w:val="24"/>
          <w:szCs w:val="24"/>
        </w:rPr>
      </w:pPr>
      <w:r w:rsidRPr="00A037B4">
        <w:rPr>
          <w:rFonts w:ascii="Calibri Light" w:eastAsia="Calibri" w:hAnsi="Calibri Light"/>
          <w:sz w:val="24"/>
          <w:szCs w:val="24"/>
        </w:rPr>
        <w:t xml:space="preserve">The following may be used as a guide for the Human Subjects Plan. For full description please refer to </w:t>
      </w:r>
      <w:hyperlink r:id="rId8" w:history="1">
        <w:r w:rsidR="00283330" w:rsidRPr="00A037B4">
          <w:rPr>
            <w:rStyle w:val="Hyperlink"/>
            <w:rFonts w:ascii="Calibri Light" w:eastAsia="Calibri" w:hAnsi="Calibri Light"/>
            <w:sz w:val="24"/>
            <w:szCs w:val="24"/>
          </w:rPr>
          <w:t>“Part II: Supplemental Instructions for Preparing t</w:t>
        </w:r>
        <w:r w:rsidR="00283330" w:rsidRPr="00A037B4">
          <w:rPr>
            <w:rStyle w:val="Hyperlink"/>
            <w:rFonts w:ascii="Calibri Light" w:eastAsia="Calibri" w:hAnsi="Calibri Light"/>
            <w:sz w:val="24"/>
            <w:szCs w:val="24"/>
          </w:rPr>
          <w:t>h</w:t>
        </w:r>
        <w:r w:rsidR="00283330" w:rsidRPr="00A037B4">
          <w:rPr>
            <w:rStyle w:val="Hyperlink"/>
            <w:rFonts w:ascii="Calibri Light" w:eastAsia="Calibri" w:hAnsi="Calibri Light"/>
            <w:sz w:val="24"/>
            <w:szCs w:val="24"/>
          </w:rPr>
          <w:t>e Human Subjects Section of the Research Plan</w:t>
        </w:r>
        <w:r w:rsidR="00661666">
          <w:rPr>
            <w:rStyle w:val="Hyperlink"/>
            <w:rFonts w:ascii="Calibri Light" w:eastAsia="Calibri" w:hAnsi="Calibri Light"/>
            <w:sz w:val="24"/>
            <w:szCs w:val="24"/>
          </w:rPr>
          <w:t>”</w:t>
        </w:r>
      </w:hyperlink>
      <w:r w:rsidR="00283330" w:rsidRPr="00A037B4">
        <w:rPr>
          <w:rFonts w:ascii="Calibri Light" w:eastAsia="Calibri" w:hAnsi="Calibri Light"/>
          <w:sz w:val="24"/>
          <w:szCs w:val="24"/>
        </w:rPr>
        <w:t xml:space="preserve"> </w:t>
      </w:r>
      <w:r w:rsidRPr="00A037B4">
        <w:rPr>
          <w:rFonts w:ascii="Calibri Light" w:eastAsia="Calibri" w:hAnsi="Calibri Light"/>
          <w:sz w:val="24"/>
          <w:szCs w:val="24"/>
        </w:rPr>
        <w:t>of the NIH competing application instructions.</w:t>
      </w:r>
    </w:p>
    <w:p w:rsidR="00661666" w:rsidRDefault="00661666" w:rsidP="00661666">
      <w:pPr>
        <w:spacing w:after="120" w:line="240" w:lineRule="auto"/>
        <w:rPr>
          <w:rFonts w:ascii="Calibri Light" w:eastAsiaTheme="minorHAnsi" w:hAnsi="Calibri Light"/>
          <w:iCs/>
          <w:color w:val="FF0000"/>
          <w:sz w:val="24"/>
          <w:szCs w:val="24"/>
        </w:rPr>
      </w:pPr>
      <w:r w:rsidRPr="0024626A">
        <w:rPr>
          <w:rFonts w:ascii="Calibri Light" w:eastAsiaTheme="minorHAnsi" w:hAnsi="Calibri Light"/>
          <w:iCs/>
          <w:color w:val="FF0000"/>
          <w:sz w:val="24"/>
          <w:szCs w:val="24"/>
        </w:rPr>
        <w:t xml:space="preserve">Please </w:t>
      </w:r>
      <w:r>
        <w:rPr>
          <w:rFonts w:ascii="Calibri Light" w:eastAsiaTheme="minorHAnsi" w:hAnsi="Calibri Light"/>
          <w:iCs/>
          <w:color w:val="FF0000"/>
          <w:sz w:val="24"/>
          <w:szCs w:val="24"/>
        </w:rPr>
        <w:t xml:space="preserve">see following page for </w:t>
      </w:r>
      <w:r>
        <w:rPr>
          <w:rFonts w:ascii="Calibri Light" w:eastAsiaTheme="minorHAnsi" w:hAnsi="Calibri Light"/>
          <w:iCs/>
          <w:color w:val="FF0000"/>
          <w:sz w:val="24"/>
          <w:szCs w:val="24"/>
        </w:rPr>
        <w:t>PROTECTION OF HUMAN SUBJECTS</w:t>
      </w:r>
      <w:r>
        <w:rPr>
          <w:rFonts w:ascii="Calibri Light" w:eastAsiaTheme="minorHAnsi" w:hAnsi="Calibri Light"/>
          <w:iCs/>
          <w:color w:val="FF0000"/>
          <w:sz w:val="24"/>
          <w:szCs w:val="24"/>
        </w:rPr>
        <w:t xml:space="preserve"> PLAN TEMPLATE</w:t>
      </w:r>
    </w:p>
    <w:p w:rsidR="00661666" w:rsidRDefault="00661666" w:rsidP="00661666">
      <w:pPr>
        <w:spacing w:after="120" w:line="240" w:lineRule="auto"/>
        <w:rPr>
          <w:rFonts w:ascii="Calibri Light" w:eastAsiaTheme="minorHAnsi" w:hAnsi="Calibri Light"/>
          <w:iCs/>
          <w:color w:val="FF0000"/>
          <w:sz w:val="24"/>
          <w:szCs w:val="24"/>
        </w:rPr>
      </w:pPr>
    </w:p>
    <w:p w:rsidR="00661666" w:rsidRDefault="00661666">
      <w:pPr>
        <w:rPr>
          <w:rFonts w:ascii="Calibri Light" w:eastAsiaTheme="minorHAnsi" w:hAnsi="Calibri Light"/>
          <w:iCs/>
          <w:color w:val="FF0000"/>
          <w:sz w:val="24"/>
          <w:szCs w:val="24"/>
        </w:rPr>
      </w:pPr>
      <w:r>
        <w:rPr>
          <w:rFonts w:ascii="Calibri Light" w:eastAsiaTheme="minorHAnsi" w:hAnsi="Calibri Light"/>
          <w:iCs/>
          <w:color w:val="FF0000"/>
          <w:sz w:val="24"/>
          <w:szCs w:val="24"/>
        </w:rPr>
        <w:br w:type="page"/>
      </w:r>
      <w:bookmarkStart w:id="0" w:name="_GoBack"/>
      <w:bookmarkEnd w:id="0"/>
    </w:p>
    <w:p w:rsidR="00661666" w:rsidRPr="00661666" w:rsidRDefault="00661666" w:rsidP="00661666">
      <w:pPr>
        <w:spacing w:after="120" w:line="240" w:lineRule="auto"/>
        <w:rPr>
          <w:rFonts w:ascii="Calibri Light" w:eastAsiaTheme="minorHAnsi" w:hAnsi="Calibri Light"/>
          <w:b/>
          <w:bCs/>
          <w:sz w:val="32"/>
          <w:szCs w:val="32"/>
          <w:u w:val="single"/>
        </w:rPr>
      </w:pPr>
      <w:r w:rsidRPr="00661666">
        <w:rPr>
          <w:rFonts w:ascii="Calibri Light" w:eastAsiaTheme="minorHAnsi" w:hAnsi="Calibri Light"/>
          <w:iCs/>
          <w:sz w:val="32"/>
          <w:szCs w:val="32"/>
        </w:rPr>
        <w:lastRenderedPageBreak/>
        <w:t>PROTECTION OF HUMAN SUBJECTS PLAN</w:t>
      </w:r>
    </w:p>
    <w:p w:rsidR="008F6FDD" w:rsidRPr="00A037B4" w:rsidRDefault="00661666" w:rsidP="008F6FDD">
      <w:pPr>
        <w:rPr>
          <w:rFonts w:ascii="Calibri Light" w:eastAsiaTheme="minorHAnsi" w:hAnsi="Calibri Light"/>
          <w:b/>
          <w:bCs/>
          <w:color w:val="010202"/>
          <w:sz w:val="24"/>
          <w:szCs w:val="24"/>
        </w:rPr>
      </w:pPr>
      <w:r w:rsidRPr="00A037B4">
        <w:rPr>
          <w:rFonts w:ascii="Calibri Light" w:eastAsiaTheme="minorHAnsi" w:hAnsi="Calibri Light"/>
          <w:b/>
          <w:bCs/>
          <w:color w:val="010202"/>
          <w:sz w:val="24"/>
          <w:szCs w:val="24"/>
        </w:rPr>
        <w:t>RISKS TO HUMAN SUBJECTS</w:t>
      </w:r>
    </w:p>
    <w:p w:rsidR="008F6FDD" w:rsidRPr="00661666" w:rsidRDefault="008F6FDD" w:rsidP="008F6FDD">
      <w:pPr>
        <w:autoSpaceDE w:val="0"/>
        <w:autoSpaceDN w:val="0"/>
        <w:adjustRightInd w:val="0"/>
        <w:spacing w:line="240" w:lineRule="auto"/>
        <w:rPr>
          <w:rFonts w:ascii="Calibri Light" w:eastAsiaTheme="minorHAnsi" w:hAnsi="Calibri Light"/>
          <w:i/>
          <w:iCs/>
          <w:color w:val="010202"/>
          <w:sz w:val="20"/>
          <w:szCs w:val="20"/>
        </w:rPr>
      </w:pPr>
      <w:r w:rsidRPr="00661666">
        <w:rPr>
          <w:rFonts w:ascii="Calibri Light" w:eastAsiaTheme="minorHAnsi" w:hAnsi="Calibri Light"/>
          <w:i/>
          <w:iCs/>
          <w:color w:val="010202"/>
          <w:sz w:val="20"/>
          <w:szCs w:val="20"/>
        </w:rPr>
        <w:t>Describe Human Subjects Involvement, Characteristics, and Design, Sources of</w:t>
      </w:r>
    </w:p>
    <w:p w:rsidR="008F6FDD" w:rsidRPr="00661666" w:rsidRDefault="00DD6905" w:rsidP="008F6FDD">
      <w:pPr>
        <w:autoSpaceDE w:val="0"/>
        <w:autoSpaceDN w:val="0"/>
        <w:adjustRightInd w:val="0"/>
        <w:spacing w:line="240" w:lineRule="auto"/>
        <w:rPr>
          <w:rFonts w:ascii="Calibri Light" w:eastAsiaTheme="minorHAnsi" w:hAnsi="Calibri Light"/>
          <w:i/>
          <w:iCs/>
          <w:color w:val="010202"/>
          <w:sz w:val="20"/>
          <w:szCs w:val="20"/>
        </w:rPr>
      </w:pPr>
      <w:r w:rsidRPr="00661666">
        <w:rPr>
          <w:rFonts w:ascii="Calibri Light" w:eastAsiaTheme="minorHAnsi" w:hAnsi="Calibri Light"/>
          <w:i/>
          <w:iCs/>
          <w:color w:val="010202"/>
          <w:sz w:val="20"/>
          <w:szCs w:val="20"/>
        </w:rPr>
        <w:t>Materials, and Potential Risk, which must include the following:</w:t>
      </w:r>
    </w:p>
    <w:p w:rsidR="008F6FDD" w:rsidRPr="00661666" w:rsidRDefault="008F6FDD" w:rsidP="00895553">
      <w:pPr>
        <w:pStyle w:val="ListParagraph"/>
        <w:numPr>
          <w:ilvl w:val="0"/>
          <w:numId w:val="22"/>
        </w:numPr>
        <w:rPr>
          <w:rFonts w:ascii="Calibri Light" w:eastAsiaTheme="minorHAnsi" w:hAnsi="Calibri Light"/>
          <w:i/>
          <w:sz w:val="20"/>
          <w:szCs w:val="20"/>
        </w:rPr>
      </w:pPr>
      <w:r w:rsidRPr="00661666">
        <w:rPr>
          <w:rFonts w:ascii="Calibri Light" w:eastAsiaTheme="minorHAnsi" w:hAnsi="Calibri Light"/>
          <w:i/>
          <w:sz w:val="20"/>
          <w:szCs w:val="20"/>
        </w:rPr>
        <w:t>description and justification for the proposed involvement of human subjects</w:t>
      </w:r>
    </w:p>
    <w:p w:rsidR="008F6FDD" w:rsidRPr="00661666" w:rsidRDefault="008F6FDD" w:rsidP="00895553">
      <w:pPr>
        <w:pStyle w:val="ListParagraph"/>
        <w:numPr>
          <w:ilvl w:val="0"/>
          <w:numId w:val="22"/>
        </w:numPr>
        <w:rPr>
          <w:rFonts w:ascii="Calibri Light" w:eastAsiaTheme="minorHAnsi" w:hAnsi="Calibri Light"/>
          <w:i/>
          <w:sz w:val="20"/>
          <w:szCs w:val="20"/>
        </w:rPr>
      </w:pPr>
      <w:r w:rsidRPr="00661666">
        <w:rPr>
          <w:rFonts w:ascii="Calibri Light" w:eastAsiaTheme="minorHAnsi" w:hAnsi="Calibri Light"/>
          <w:i/>
          <w:sz w:val="20"/>
          <w:szCs w:val="20"/>
        </w:rPr>
        <w:t>characteristics of subject population (number, age range, and health status)</w:t>
      </w:r>
    </w:p>
    <w:p w:rsidR="008F6FDD" w:rsidRPr="00661666" w:rsidRDefault="008F6FDD" w:rsidP="00895553">
      <w:pPr>
        <w:pStyle w:val="ListParagraph"/>
        <w:numPr>
          <w:ilvl w:val="0"/>
          <w:numId w:val="22"/>
        </w:numPr>
        <w:rPr>
          <w:rFonts w:ascii="Calibri Light" w:eastAsiaTheme="minorHAnsi" w:hAnsi="Calibri Light"/>
          <w:i/>
          <w:sz w:val="20"/>
          <w:szCs w:val="20"/>
        </w:rPr>
      </w:pPr>
      <w:r w:rsidRPr="00661666">
        <w:rPr>
          <w:rFonts w:ascii="Calibri Light" w:eastAsiaTheme="minorHAnsi" w:hAnsi="Calibri Light"/>
          <w:i/>
          <w:sz w:val="20"/>
          <w:szCs w:val="20"/>
        </w:rPr>
        <w:t>inclusion/exclusion criteria</w:t>
      </w:r>
    </w:p>
    <w:p w:rsidR="008F6FDD" w:rsidRPr="00661666" w:rsidRDefault="008F6FDD" w:rsidP="00895553">
      <w:pPr>
        <w:pStyle w:val="ListParagraph"/>
        <w:numPr>
          <w:ilvl w:val="0"/>
          <w:numId w:val="22"/>
        </w:numPr>
        <w:rPr>
          <w:rFonts w:ascii="Calibri Light" w:eastAsiaTheme="minorHAnsi" w:hAnsi="Calibri Light"/>
          <w:i/>
          <w:sz w:val="20"/>
          <w:szCs w:val="20"/>
        </w:rPr>
      </w:pPr>
      <w:r w:rsidRPr="00661666">
        <w:rPr>
          <w:rFonts w:ascii="Calibri Light" w:eastAsiaTheme="minorHAnsi" w:hAnsi="Calibri Light"/>
          <w:i/>
          <w:sz w:val="20"/>
          <w:szCs w:val="20"/>
        </w:rPr>
        <w:t>rationale for involvement of vulnerable populations (e.g. fetuses, pregnant women, children, prisoners, institutionalized individuals, or others)</w:t>
      </w:r>
    </w:p>
    <w:p w:rsidR="008F6FDD" w:rsidRPr="00661666" w:rsidRDefault="008F6FDD" w:rsidP="00895553">
      <w:pPr>
        <w:pStyle w:val="ListParagraph"/>
        <w:numPr>
          <w:ilvl w:val="0"/>
          <w:numId w:val="22"/>
        </w:numPr>
        <w:rPr>
          <w:rFonts w:ascii="Calibri Light" w:eastAsiaTheme="minorHAnsi" w:hAnsi="Calibri Light"/>
          <w:i/>
          <w:sz w:val="20"/>
          <w:szCs w:val="20"/>
        </w:rPr>
      </w:pPr>
      <w:r w:rsidRPr="00661666">
        <w:rPr>
          <w:rFonts w:ascii="Calibri Light" w:eastAsiaTheme="minorHAnsi" w:hAnsi="Calibri Light"/>
          <w:i/>
          <w:sz w:val="20"/>
          <w:szCs w:val="20"/>
        </w:rPr>
        <w:t>role of collaborating sites where research will be performed</w:t>
      </w:r>
    </w:p>
    <w:p w:rsidR="008F6FDD" w:rsidRPr="00661666" w:rsidRDefault="008F6FDD" w:rsidP="00895553">
      <w:pPr>
        <w:pStyle w:val="ListParagraph"/>
        <w:numPr>
          <w:ilvl w:val="0"/>
          <w:numId w:val="22"/>
        </w:numPr>
        <w:rPr>
          <w:rFonts w:ascii="Calibri Light" w:eastAsiaTheme="minorHAnsi" w:hAnsi="Calibri Light"/>
          <w:i/>
          <w:sz w:val="20"/>
          <w:szCs w:val="20"/>
        </w:rPr>
      </w:pPr>
      <w:r w:rsidRPr="00661666">
        <w:rPr>
          <w:rFonts w:ascii="Calibri Light" w:eastAsiaTheme="minorHAnsi" w:hAnsi="Calibri Light"/>
          <w:i/>
          <w:sz w:val="20"/>
          <w:szCs w:val="20"/>
        </w:rPr>
        <w:t xml:space="preserve">description and justification of research procedures (including dosage, frequency, </w:t>
      </w:r>
      <w:proofErr w:type="spellStart"/>
      <w:r w:rsidRPr="00661666">
        <w:rPr>
          <w:rFonts w:ascii="Calibri Light" w:eastAsiaTheme="minorHAnsi" w:hAnsi="Calibri Light"/>
          <w:i/>
          <w:sz w:val="20"/>
          <w:szCs w:val="20"/>
        </w:rPr>
        <w:t>etc</w:t>
      </w:r>
      <w:proofErr w:type="spellEnd"/>
      <w:r w:rsidRPr="00661666">
        <w:rPr>
          <w:rFonts w:ascii="Calibri Light" w:eastAsiaTheme="minorHAnsi" w:hAnsi="Calibri Light"/>
          <w:i/>
          <w:sz w:val="20"/>
          <w:szCs w:val="20"/>
        </w:rPr>
        <w:t xml:space="preserve"> of intervention)</w:t>
      </w:r>
    </w:p>
    <w:p w:rsidR="008F6FDD" w:rsidRPr="00661666" w:rsidRDefault="008F6FDD" w:rsidP="00895553">
      <w:pPr>
        <w:pStyle w:val="ListParagraph"/>
        <w:numPr>
          <w:ilvl w:val="0"/>
          <w:numId w:val="22"/>
        </w:numPr>
        <w:rPr>
          <w:rFonts w:ascii="Calibri Light" w:eastAsiaTheme="minorHAnsi" w:hAnsi="Calibri Light"/>
          <w:i/>
          <w:sz w:val="20"/>
          <w:szCs w:val="20"/>
        </w:rPr>
      </w:pPr>
      <w:r w:rsidRPr="00661666">
        <w:rPr>
          <w:rFonts w:ascii="Calibri Light" w:eastAsiaTheme="minorHAnsi" w:hAnsi="Calibri Light"/>
          <w:i/>
          <w:sz w:val="20"/>
          <w:szCs w:val="20"/>
        </w:rPr>
        <w:t>description of what research material, data, and information will be collected</w:t>
      </w:r>
    </w:p>
    <w:p w:rsidR="008F6FDD" w:rsidRPr="00661666" w:rsidRDefault="008F6FDD" w:rsidP="00895553">
      <w:pPr>
        <w:pStyle w:val="ListParagraph"/>
        <w:numPr>
          <w:ilvl w:val="0"/>
          <w:numId w:val="22"/>
        </w:numPr>
        <w:rPr>
          <w:rFonts w:ascii="Calibri Light" w:eastAsiaTheme="minorHAnsi" w:hAnsi="Calibri Light"/>
          <w:i/>
          <w:sz w:val="20"/>
          <w:szCs w:val="20"/>
        </w:rPr>
      </w:pPr>
      <w:r w:rsidRPr="00661666">
        <w:rPr>
          <w:rFonts w:ascii="Calibri Light" w:eastAsiaTheme="minorHAnsi" w:hAnsi="Calibri Light"/>
          <w:i/>
          <w:sz w:val="20"/>
          <w:szCs w:val="20"/>
        </w:rPr>
        <w:t>access to personally identifiable information collected and retained</w:t>
      </w:r>
    </w:p>
    <w:p w:rsidR="008F6FDD" w:rsidRPr="00661666" w:rsidRDefault="008F6FDD" w:rsidP="00895553">
      <w:pPr>
        <w:pStyle w:val="ListParagraph"/>
        <w:numPr>
          <w:ilvl w:val="0"/>
          <w:numId w:val="22"/>
        </w:numPr>
        <w:rPr>
          <w:rFonts w:ascii="Calibri Light" w:eastAsiaTheme="minorHAnsi" w:hAnsi="Calibri Light"/>
          <w:i/>
          <w:sz w:val="20"/>
          <w:szCs w:val="20"/>
        </w:rPr>
      </w:pPr>
      <w:r w:rsidRPr="00661666">
        <w:rPr>
          <w:rFonts w:ascii="Calibri Light" w:eastAsiaTheme="minorHAnsi" w:hAnsi="Calibri Light"/>
          <w:i/>
          <w:sz w:val="20"/>
          <w:szCs w:val="20"/>
        </w:rPr>
        <w:t>management and protection of materials and information</w:t>
      </w:r>
    </w:p>
    <w:p w:rsidR="008F6FDD" w:rsidRPr="00661666" w:rsidRDefault="008F6FDD" w:rsidP="00895553">
      <w:pPr>
        <w:pStyle w:val="ListParagraph"/>
        <w:numPr>
          <w:ilvl w:val="0"/>
          <w:numId w:val="22"/>
        </w:numPr>
        <w:rPr>
          <w:rFonts w:ascii="Calibri Light" w:eastAsiaTheme="minorHAnsi" w:hAnsi="Calibri Light"/>
          <w:i/>
          <w:sz w:val="20"/>
          <w:szCs w:val="20"/>
        </w:rPr>
      </w:pPr>
      <w:r w:rsidRPr="00661666">
        <w:rPr>
          <w:rFonts w:ascii="Calibri Light" w:eastAsiaTheme="minorHAnsi" w:hAnsi="Calibri Light"/>
          <w:i/>
          <w:sz w:val="20"/>
          <w:szCs w:val="20"/>
        </w:rPr>
        <w:t>all potential risks to subjects (physical, psychological, financial, legal, or other) including likelihood and seriousness</w:t>
      </w:r>
    </w:p>
    <w:p w:rsidR="008F6FDD" w:rsidRPr="00661666" w:rsidRDefault="008F6FDD" w:rsidP="00895553">
      <w:pPr>
        <w:pStyle w:val="ListParagraph"/>
        <w:numPr>
          <w:ilvl w:val="0"/>
          <w:numId w:val="22"/>
        </w:numPr>
        <w:rPr>
          <w:rFonts w:ascii="Calibri Light" w:eastAsiaTheme="minorHAnsi" w:hAnsi="Calibri Light"/>
          <w:i/>
          <w:sz w:val="20"/>
          <w:szCs w:val="20"/>
        </w:rPr>
      </w:pPr>
      <w:r w:rsidRPr="00661666">
        <w:rPr>
          <w:rFonts w:ascii="Calibri Light" w:eastAsiaTheme="minorHAnsi" w:hAnsi="Calibri Light"/>
          <w:i/>
          <w:sz w:val="20"/>
          <w:szCs w:val="20"/>
        </w:rPr>
        <w:t>any alternative treatments or procedures</w:t>
      </w:r>
    </w:p>
    <w:p w:rsidR="00661666" w:rsidRDefault="00661666" w:rsidP="00661666">
      <w:pPr>
        <w:rPr>
          <w:rFonts w:ascii="Calibri Light" w:eastAsiaTheme="minorHAnsi" w:hAnsi="Calibri Light"/>
          <w:sz w:val="24"/>
          <w:szCs w:val="24"/>
        </w:rPr>
      </w:pPr>
    </w:p>
    <w:p w:rsidR="00661666" w:rsidRDefault="00661666" w:rsidP="00661666">
      <w:pPr>
        <w:rPr>
          <w:rFonts w:ascii="Calibri Light" w:eastAsiaTheme="minorHAnsi" w:hAnsi="Calibri Light"/>
          <w:sz w:val="24"/>
          <w:szCs w:val="24"/>
        </w:rPr>
      </w:pPr>
    </w:p>
    <w:p w:rsidR="00661666" w:rsidRPr="00661666" w:rsidRDefault="00661666" w:rsidP="00661666">
      <w:pPr>
        <w:rPr>
          <w:rFonts w:ascii="Calibri Light" w:eastAsiaTheme="minorHAnsi" w:hAnsi="Calibri Light"/>
          <w:sz w:val="24"/>
          <w:szCs w:val="24"/>
        </w:rPr>
      </w:pPr>
    </w:p>
    <w:p w:rsidR="00B14377" w:rsidRPr="00A037B4" w:rsidRDefault="00661666" w:rsidP="007A1A84">
      <w:pPr>
        <w:rPr>
          <w:rFonts w:ascii="Calibri Light" w:eastAsiaTheme="minorHAnsi" w:hAnsi="Calibri Light"/>
          <w:b/>
          <w:bCs/>
          <w:color w:val="010202"/>
          <w:sz w:val="24"/>
          <w:szCs w:val="24"/>
        </w:rPr>
      </w:pPr>
      <w:r w:rsidRPr="00A037B4">
        <w:rPr>
          <w:rFonts w:ascii="Calibri Light" w:eastAsiaTheme="minorHAnsi" w:hAnsi="Calibri Light"/>
          <w:b/>
          <w:bCs/>
          <w:color w:val="010202"/>
          <w:sz w:val="24"/>
          <w:szCs w:val="24"/>
        </w:rPr>
        <w:t>ADEQUACY OF PROTECTION AGAINST RISKS</w:t>
      </w:r>
    </w:p>
    <w:p w:rsidR="0097272C" w:rsidRPr="00661666" w:rsidRDefault="0097272C" w:rsidP="0097272C">
      <w:pPr>
        <w:autoSpaceDE w:val="0"/>
        <w:autoSpaceDN w:val="0"/>
        <w:adjustRightInd w:val="0"/>
        <w:spacing w:line="240" w:lineRule="auto"/>
        <w:rPr>
          <w:rFonts w:ascii="Calibri Light" w:eastAsiaTheme="minorHAnsi" w:hAnsi="Calibri Light"/>
          <w:i/>
          <w:iCs/>
          <w:color w:val="010202"/>
          <w:sz w:val="20"/>
          <w:szCs w:val="20"/>
        </w:rPr>
      </w:pPr>
      <w:r w:rsidRPr="00661666">
        <w:rPr>
          <w:rFonts w:ascii="Calibri Light" w:eastAsiaTheme="minorHAnsi" w:hAnsi="Calibri Light"/>
          <w:i/>
          <w:iCs/>
          <w:color w:val="010202"/>
          <w:sz w:val="20"/>
          <w:szCs w:val="20"/>
        </w:rPr>
        <w:t>Describe Recruitment and Informed Consent and Protections Against Risk,</w:t>
      </w:r>
      <w:r w:rsidR="00DD6905" w:rsidRPr="00661666">
        <w:rPr>
          <w:rFonts w:ascii="Calibri Light" w:eastAsiaTheme="minorHAnsi" w:hAnsi="Calibri Light"/>
          <w:i/>
          <w:iCs/>
          <w:color w:val="010202"/>
          <w:sz w:val="20"/>
          <w:szCs w:val="20"/>
        </w:rPr>
        <w:t xml:space="preserve"> which must include the following:</w:t>
      </w:r>
    </w:p>
    <w:p w:rsidR="0097272C" w:rsidRPr="00661666" w:rsidRDefault="0097272C" w:rsidP="00895553">
      <w:pPr>
        <w:pStyle w:val="ListParagraph"/>
        <w:numPr>
          <w:ilvl w:val="0"/>
          <w:numId w:val="23"/>
        </w:numPr>
        <w:rPr>
          <w:rFonts w:ascii="Calibri Light" w:eastAsiaTheme="minorHAnsi" w:hAnsi="Calibri Light"/>
          <w:i/>
          <w:sz w:val="20"/>
          <w:szCs w:val="20"/>
        </w:rPr>
      </w:pPr>
      <w:r w:rsidRPr="00661666">
        <w:rPr>
          <w:rFonts w:ascii="Calibri Light" w:eastAsiaTheme="minorHAnsi" w:hAnsi="Calibri Light"/>
          <w:i/>
          <w:sz w:val="20"/>
          <w:szCs w:val="20"/>
        </w:rPr>
        <w:t>how subjects will be recruited</w:t>
      </w:r>
    </w:p>
    <w:p w:rsidR="0097272C" w:rsidRPr="00661666" w:rsidRDefault="0097272C" w:rsidP="00895553">
      <w:pPr>
        <w:pStyle w:val="ListParagraph"/>
        <w:numPr>
          <w:ilvl w:val="0"/>
          <w:numId w:val="23"/>
        </w:numPr>
        <w:rPr>
          <w:rFonts w:ascii="Calibri Light" w:eastAsiaTheme="minorHAnsi" w:hAnsi="Calibri Light"/>
          <w:i/>
          <w:sz w:val="20"/>
          <w:szCs w:val="20"/>
        </w:rPr>
      </w:pPr>
      <w:r w:rsidRPr="00661666">
        <w:rPr>
          <w:rFonts w:ascii="Calibri Light" w:eastAsiaTheme="minorHAnsi" w:hAnsi="Calibri Light"/>
          <w:i/>
          <w:sz w:val="20"/>
          <w:szCs w:val="20"/>
        </w:rPr>
        <w:t>description of informed consent, parental permission and assent</w:t>
      </w:r>
    </w:p>
    <w:p w:rsidR="0097272C" w:rsidRPr="00661666" w:rsidRDefault="0097272C" w:rsidP="00895553">
      <w:pPr>
        <w:pStyle w:val="ListParagraph"/>
        <w:numPr>
          <w:ilvl w:val="0"/>
          <w:numId w:val="23"/>
        </w:numPr>
        <w:rPr>
          <w:rFonts w:ascii="Calibri Light" w:eastAsiaTheme="minorHAnsi" w:hAnsi="Calibri Light"/>
          <w:i/>
          <w:sz w:val="20"/>
          <w:szCs w:val="20"/>
        </w:rPr>
      </w:pPr>
      <w:r w:rsidRPr="00661666">
        <w:rPr>
          <w:rFonts w:ascii="Calibri Light" w:eastAsiaTheme="minorHAnsi" w:hAnsi="Calibri Light"/>
          <w:i/>
          <w:sz w:val="20"/>
          <w:szCs w:val="20"/>
        </w:rPr>
        <w:t>waiver for any elements of consent</w:t>
      </w:r>
    </w:p>
    <w:p w:rsidR="0097272C" w:rsidRPr="00661666" w:rsidRDefault="0097272C" w:rsidP="00895553">
      <w:pPr>
        <w:pStyle w:val="ListParagraph"/>
        <w:numPr>
          <w:ilvl w:val="0"/>
          <w:numId w:val="23"/>
        </w:numPr>
        <w:rPr>
          <w:rFonts w:ascii="Calibri Light" w:eastAsiaTheme="minorHAnsi" w:hAnsi="Calibri Light"/>
          <w:i/>
          <w:sz w:val="20"/>
          <w:szCs w:val="20"/>
        </w:rPr>
      </w:pPr>
      <w:r w:rsidRPr="00661666">
        <w:rPr>
          <w:rFonts w:ascii="Calibri Light" w:eastAsiaTheme="minorHAnsi" w:hAnsi="Calibri Light"/>
          <w:i/>
          <w:sz w:val="20"/>
          <w:szCs w:val="20"/>
        </w:rPr>
        <w:t>how risks described previously, including privacy and confidentiality, will be minimized</w:t>
      </w:r>
    </w:p>
    <w:p w:rsidR="0097272C" w:rsidRPr="00661666" w:rsidRDefault="0097272C" w:rsidP="00895553">
      <w:pPr>
        <w:pStyle w:val="ListParagraph"/>
        <w:numPr>
          <w:ilvl w:val="0"/>
          <w:numId w:val="23"/>
        </w:numPr>
        <w:rPr>
          <w:rFonts w:ascii="Calibri Light" w:eastAsiaTheme="minorHAnsi" w:hAnsi="Calibri Light"/>
          <w:i/>
          <w:sz w:val="20"/>
          <w:szCs w:val="20"/>
        </w:rPr>
      </w:pPr>
      <w:r w:rsidRPr="00661666">
        <w:rPr>
          <w:rFonts w:ascii="Calibri Light" w:eastAsiaTheme="minorHAnsi" w:hAnsi="Calibri Light"/>
          <w:i/>
          <w:sz w:val="20"/>
          <w:szCs w:val="20"/>
        </w:rPr>
        <w:t>additional protections for vulnerable populations</w:t>
      </w:r>
    </w:p>
    <w:p w:rsidR="0097272C" w:rsidRDefault="0097272C" w:rsidP="00895553">
      <w:pPr>
        <w:pStyle w:val="ListParagraph"/>
        <w:numPr>
          <w:ilvl w:val="0"/>
          <w:numId w:val="23"/>
        </w:numPr>
        <w:rPr>
          <w:rFonts w:ascii="Calibri Light" w:eastAsiaTheme="minorHAnsi" w:hAnsi="Calibri Light"/>
          <w:i/>
          <w:sz w:val="20"/>
          <w:szCs w:val="20"/>
        </w:rPr>
      </w:pPr>
      <w:r w:rsidRPr="00661666">
        <w:rPr>
          <w:rFonts w:ascii="Calibri Light" w:eastAsiaTheme="minorHAnsi" w:hAnsi="Calibri Light"/>
          <w:i/>
          <w:sz w:val="20"/>
          <w:szCs w:val="20"/>
        </w:rPr>
        <w:t>ensuring necessary medical/professional intervention for adverse events</w:t>
      </w:r>
    </w:p>
    <w:p w:rsidR="00661666" w:rsidRDefault="00661666" w:rsidP="00661666">
      <w:pPr>
        <w:rPr>
          <w:rFonts w:ascii="Calibri Light" w:eastAsiaTheme="minorHAnsi" w:hAnsi="Calibri Light"/>
          <w:sz w:val="24"/>
          <w:szCs w:val="24"/>
        </w:rPr>
      </w:pPr>
    </w:p>
    <w:p w:rsidR="00661666" w:rsidRDefault="00661666" w:rsidP="00661666">
      <w:pPr>
        <w:rPr>
          <w:rFonts w:ascii="Calibri Light" w:eastAsiaTheme="minorHAnsi" w:hAnsi="Calibri Light"/>
          <w:sz w:val="24"/>
          <w:szCs w:val="24"/>
        </w:rPr>
      </w:pPr>
    </w:p>
    <w:p w:rsidR="00661666" w:rsidRPr="00661666" w:rsidRDefault="00661666" w:rsidP="00661666">
      <w:pPr>
        <w:rPr>
          <w:rFonts w:ascii="Calibri Light" w:eastAsiaTheme="minorHAnsi" w:hAnsi="Calibri Light"/>
          <w:sz w:val="24"/>
          <w:szCs w:val="24"/>
        </w:rPr>
      </w:pPr>
    </w:p>
    <w:p w:rsidR="008744DB" w:rsidRPr="00A037B4" w:rsidRDefault="00661666" w:rsidP="007A1A84">
      <w:pPr>
        <w:rPr>
          <w:rFonts w:ascii="Calibri Light" w:eastAsiaTheme="minorHAnsi" w:hAnsi="Calibri Light"/>
          <w:b/>
          <w:bCs/>
          <w:color w:val="010202"/>
          <w:sz w:val="24"/>
          <w:szCs w:val="24"/>
        </w:rPr>
      </w:pPr>
      <w:r w:rsidRPr="00A037B4">
        <w:rPr>
          <w:rFonts w:ascii="Calibri Light" w:eastAsiaTheme="minorHAnsi" w:hAnsi="Calibri Light"/>
          <w:b/>
          <w:bCs/>
          <w:color w:val="010202"/>
          <w:sz w:val="24"/>
          <w:szCs w:val="24"/>
        </w:rPr>
        <w:t>POTENTIAL BENEFITS OF THE PROPOSED RESEARCH TO HUMAN SUBJECTS AND OTHERS</w:t>
      </w:r>
    </w:p>
    <w:p w:rsidR="008744DB" w:rsidRPr="00661666" w:rsidRDefault="008744DB" w:rsidP="008744DB">
      <w:pPr>
        <w:autoSpaceDE w:val="0"/>
        <w:autoSpaceDN w:val="0"/>
        <w:adjustRightInd w:val="0"/>
        <w:spacing w:line="240" w:lineRule="auto"/>
        <w:rPr>
          <w:rFonts w:ascii="Calibri Light" w:eastAsiaTheme="minorHAnsi" w:hAnsi="Calibri Light"/>
          <w:i/>
          <w:iCs/>
          <w:color w:val="010202"/>
          <w:sz w:val="20"/>
          <w:szCs w:val="20"/>
        </w:rPr>
      </w:pPr>
      <w:r w:rsidRPr="00661666">
        <w:rPr>
          <w:rFonts w:ascii="Calibri Light" w:eastAsiaTheme="minorHAnsi" w:hAnsi="Calibri Light"/>
          <w:i/>
          <w:iCs/>
          <w:color w:val="010202"/>
          <w:sz w:val="20"/>
          <w:szCs w:val="20"/>
        </w:rPr>
        <w:t>Describe how potential risks to subjects appear reasonable in relation to anticipated benefits</w:t>
      </w:r>
    </w:p>
    <w:p w:rsidR="007A1A84" w:rsidRDefault="007A1A84" w:rsidP="008744DB">
      <w:pPr>
        <w:rPr>
          <w:rFonts w:ascii="Calibri Light" w:eastAsiaTheme="minorHAnsi" w:hAnsi="Calibri Light"/>
          <w:iCs/>
          <w:color w:val="010202"/>
          <w:sz w:val="24"/>
          <w:szCs w:val="24"/>
        </w:rPr>
      </w:pPr>
    </w:p>
    <w:p w:rsidR="00661666" w:rsidRDefault="00661666" w:rsidP="008744DB">
      <w:pPr>
        <w:rPr>
          <w:rFonts w:ascii="Calibri Light" w:eastAsiaTheme="minorHAnsi" w:hAnsi="Calibri Light"/>
          <w:iCs/>
          <w:color w:val="010202"/>
          <w:sz w:val="24"/>
          <w:szCs w:val="24"/>
        </w:rPr>
      </w:pPr>
    </w:p>
    <w:p w:rsidR="00661666" w:rsidRDefault="00661666" w:rsidP="008744DB">
      <w:pPr>
        <w:rPr>
          <w:rFonts w:ascii="Calibri Light" w:eastAsiaTheme="minorHAnsi" w:hAnsi="Calibri Light"/>
          <w:iCs/>
          <w:color w:val="010202"/>
          <w:sz w:val="24"/>
          <w:szCs w:val="24"/>
        </w:rPr>
      </w:pPr>
    </w:p>
    <w:p w:rsidR="00661666" w:rsidRDefault="00661666" w:rsidP="008744DB">
      <w:pPr>
        <w:rPr>
          <w:rFonts w:ascii="Calibri Light" w:eastAsiaTheme="minorHAnsi" w:hAnsi="Calibri Light"/>
          <w:iCs/>
          <w:color w:val="010202"/>
          <w:sz w:val="24"/>
          <w:szCs w:val="24"/>
        </w:rPr>
      </w:pPr>
    </w:p>
    <w:p w:rsidR="00661666" w:rsidRPr="00661666" w:rsidRDefault="00661666" w:rsidP="008744DB">
      <w:pPr>
        <w:rPr>
          <w:rFonts w:ascii="Calibri Light" w:eastAsiaTheme="minorHAnsi" w:hAnsi="Calibri Light"/>
          <w:iCs/>
          <w:color w:val="010202"/>
          <w:sz w:val="24"/>
          <w:szCs w:val="24"/>
        </w:rPr>
      </w:pPr>
    </w:p>
    <w:p w:rsidR="008744DB" w:rsidRPr="00A037B4" w:rsidRDefault="00661666" w:rsidP="008744DB">
      <w:pPr>
        <w:rPr>
          <w:rFonts w:ascii="Calibri Light" w:eastAsiaTheme="minorHAnsi" w:hAnsi="Calibri Light"/>
          <w:i/>
          <w:iCs/>
          <w:color w:val="010202"/>
          <w:sz w:val="24"/>
          <w:szCs w:val="24"/>
        </w:rPr>
      </w:pPr>
      <w:r w:rsidRPr="00A037B4">
        <w:rPr>
          <w:rFonts w:ascii="Calibri Light" w:eastAsiaTheme="minorHAnsi" w:hAnsi="Calibri Light"/>
          <w:b/>
          <w:bCs/>
          <w:color w:val="010202"/>
          <w:sz w:val="24"/>
          <w:szCs w:val="24"/>
        </w:rPr>
        <w:t>IMPORTANCE OF THE KNOWLEDGE TO BE GAINED</w:t>
      </w:r>
    </w:p>
    <w:p w:rsidR="008744DB" w:rsidRPr="00661666" w:rsidRDefault="008744DB" w:rsidP="008744DB">
      <w:pPr>
        <w:autoSpaceDE w:val="0"/>
        <w:autoSpaceDN w:val="0"/>
        <w:adjustRightInd w:val="0"/>
        <w:spacing w:line="240" w:lineRule="auto"/>
        <w:rPr>
          <w:rFonts w:ascii="Calibri Light" w:eastAsiaTheme="minorHAnsi" w:hAnsi="Calibri Light"/>
          <w:i/>
          <w:iCs/>
          <w:color w:val="010202"/>
          <w:sz w:val="20"/>
          <w:szCs w:val="20"/>
        </w:rPr>
      </w:pPr>
      <w:r w:rsidRPr="00661666">
        <w:rPr>
          <w:rFonts w:ascii="Calibri Light" w:eastAsiaTheme="minorHAnsi" w:hAnsi="Calibri Light"/>
          <w:i/>
          <w:iCs/>
          <w:color w:val="010202"/>
          <w:sz w:val="20"/>
          <w:szCs w:val="20"/>
        </w:rPr>
        <w:t>Describe how potential risks to subjects appear reasonable in relation to the importance of the knowledge that may result from the study</w:t>
      </w:r>
    </w:p>
    <w:p w:rsidR="007A1A84" w:rsidRDefault="007A1A84" w:rsidP="007A1A84">
      <w:pPr>
        <w:rPr>
          <w:rFonts w:ascii="Calibri Light" w:eastAsiaTheme="minorHAnsi" w:hAnsi="Calibri Light"/>
          <w:iCs/>
          <w:color w:val="010202"/>
          <w:sz w:val="24"/>
          <w:szCs w:val="24"/>
        </w:rPr>
      </w:pPr>
    </w:p>
    <w:p w:rsidR="00661666" w:rsidRDefault="00661666" w:rsidP="007A1A84">
      <w:pPr>
        <w:rPr>
          <w:rFonts w:ascii="Calibri Light" w:eastAsiaTheme="minorHAnsi" w:hAnsi="Calibri Light"/>
          <w:iCs/>
          <w:color w:val="010202"/>
          <w:sz w:val="24"/>
          <w:szCs w:val="24"/>
        </w:rPr>
      </w:pPr>
    </w:p>
    <w:p w:rsidR="00661666" w:rsidRPr="00661666" w:rsidRDefault="00661666" w:rsidP="007A1A84">
      <w:pPr>
        <w:rPr>
          <w:rFonts w:ascii="Calibri Light" w:eastAsiaTheme="minorHAnsi" w:hAnsi="Calibri Light"/>
          <w:iCs/>
          <w:color w:val="010202"/>
          <w:sz w:val="24"/>
          <w:szCs w:val="24"/>
        </w:rPr>
      </w:pPr>
    </w:p>
    <w:sectPr w:rsidR="00661666" w:rsidRPr="00661666" w:rsidSect="0066166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86" w:rsidRDefault="00063586" w:rsidP="002C1824">
      <w:r>
        <w:separator/>
      </w:r>
    </w:p>
  </w:endnote>
  <w:endnote w:type="continuationSeparator" w:id="0">
    <w:p w:rsidR="00063586" w:rsidRDefault="00063586" w:rsidP="002C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86" w:rsidRDefault="00063586" w:rsidP="002C1824">
      <w:r>
        <w:separator/>
      </w:r>
    </w:p>
  </w:footnote>
  <w:footnote w:type="continuationSeparator" w:id="0">
    <w:p w:rsidR="00063586" w:rsidRDefault="00063586" w:rsidP="002C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AE5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BAA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BA0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DD5210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CB2C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84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CF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C4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180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C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02C9"/>
    <w:multiLevelType w:val="hybridMultilevel"/>
    <w:tmpl w:val="1004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247DA"/>
    <w:multiLevelType w:val="hybridMultilevel"/>
    <w:tmpl w:val="41E0A968"/>
    <w:lvl w:ilvl="0" w:tplc="AD926164">
      <w:start w:val="1"/>
      <w:numFmt w:val="decimal"/>
      <w:pStyle w:val="ListParagraph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53EB"/>
    <w:multiLevelType w:val="hybridMultilevel"/>
    <w:tmpl w:val="67FA6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75083"/>
    <w:multiLevelType w:val="multilevel"/>
    <w:tmpl w:val="04A4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0F5776"/>
    <w:multiLevelType w:val="hybridMultilevel"/>
    <w:tmpl w:val="1090B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D5693"/>
    <w:multiLevelType w:val="multilevel"/>
    <w:tmpl w:val="19DEA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13"/>
  </w:num>
  <w:num w:numId="20">
    <w:abstractNumId w:val="15"/>
  </w:num>
  <w:num w:numId="21">
    <w:abstractNumId w:val="14"/>
  </w:num>
  <w:num w:numId="22">
    <w:abstractNumId w:val="12"/>
  </w:num>
  <w:num w:numId="23">
    <w:abstractNumId w:val="10"/>
  </w:num>
  <w:num w:numId="24">
    <w:abstractNumId w:val="11"/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4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7D"/>
    <w:rsid w:val="000151BF"/>
    <w:rsid w:val="0001671F"/>
    <w:rsid w:val="00024739"/>
    <w:rsid w:val="0003419B"/>
    <w:rsid w:val="00063586"/>
    <w:rsid w:val="00071F06"/>
    <w:rsid w:val="00072D83"/>
    <w:rsid w:val="000868DF"/>
    <w:rsid w:val="00090566"/>
    <w:rsid w:val="000906BD"/>
    <w:rsid w:val="000926C1"/>
    <w:rsid w:val="0009305B"/>
    <w:rsid w:val="00096CA8"/>
    <w:rsid w:val="000C16FD"/>
    <w:rsid w:val="000C76AB"/>
    <w:rsid w:val="000D0BCF"/>
    <w:rsid w:val="000D20F6"/>
    <w:rsid w:val="000D72A2"/>
    <w:rsid w:val="000E2920"/>
    <w:rsid w:val="000E57F0"/>
    <w:rsid w:val="00110DE1"/>
    <w:rsid w:val="001321F3"/>
    <w:rsid w:val="001510B2"/>
    <w:rsid w:val="00151BF0"/>
    <w:rsid w:val="001536FD"/>
    <w:rsid w:val="00153FC5"/>
    <w:rsid w:val="001937FF"/>
    <w:rsid w:val="001B5523"/>
    <w:rsid w:val="001C4558"/>
    <w:rsid w:val="001D0576"/>
    <w:rsid w:val="001E547B"/>
    <w:rsid w:val="001F2C29"/>
    <w:rsid w:val="00232644"/>
    <w:rsid w:val="002330B1"/>
    <w:rsid w:val="002475A1"/>
    <w:rsid w:val="00250E15"/>
    <w:rsid w:val="00251575"/>
    <w:rsid w:val="002559BC"/>
    <w:rsid w:val="002575A3"/>
    <w:rsid w:val="00264413"/>
    <w:rsid w:val="00266AA4"/>
    <w:rsid w:val="002749DD"/>
    <w:rsid w:val="00283330"/>
    <w:rsid w:val="002854FA"/>
    <w:rsid w:val="002A7C3E"/>
    <w:rsid w:val="002C1824"/>
    <w:rsid w:val="002C7C0F"/>
    <w:rsid w:val="002E3D37"/>
    <w:rsid w:val="00327D02"/>
    <w:rsid w:val="00343661"/>
    <w:rsid w:val="00343EFB"/>
    <w:rsid w:val="003440D4"/>
    <w:rsid w:val="003456D9"/>
    <w:rsid w:val="00350782"/>
    <w:rsid w:val="00351669"/>
    <w:rsid w:val="0035219C"/>
    <w:rsid w:val="003670A8"/>
    <w:rsid w:val="00394875"/>
    <w:rsid w:val="003A4B6A"/>
    <w:rsid w:val="003A746C"/>
    <w:rsid w:val="003C13B6"/>
    <w:rsid w:val="003C753D"/>
    <w:rsid w:val="003D74F4"/>
    <w:rsid w:val="003E39FB"/>
    <w:rsid w:val="003F0FB6"/>
    <w:rsid w:val="00414D0F"/>
    <w:rsid w:val="00427ECE"/>
    <w:rsid w:val="00431B01"/>
    <w:rsid w:val="00441D6D"/>
    <w:rsid w:val="00455486"/>
    <w:rsid w:val="0045764A"/>
    <w:rsid w:val="0046288E"/>
    <w:rsid w:val="00467C7D"/>
    <w:rsid w:val="00470812"/>
    <w:rsid w:val="004874F6"/>
    <w:rsid w:val="004A03F4"/>
    <w:rsid w:val="004B0687"/>
    <w:rsid w:val="004B1ED7"/>
    <w:rsid w:val="004D13D7"/>
    <w:rsid w:val="004E48D6"/>
    <w:rsid w:val="004E6B40"/>
    <w:rsid w:val="00500764"/>
    <w:rsid w:val="00504A14"/>
    <w:rsid w:val="0051052A"/>
    <w:rsid w:val="005164EA"/>
    <w:rsid w:val="00534F16"/>
    <w:rsid w:val="00552D15"/>
    <w:rsid w:val="00554BBF"/>
    <w:rsid w:val="00556A6A"/>
    <w:rsid w:val="005722DC"/>
    <w:rsid w:val="00572FD7"/>
    <w:rsid w:val="005B510D"/>
    <w:rsid w:val="005B58BE"/>
    <w:rsid w:val="005C7D36"/>
    <w:rsid w:val="005D6C60"/>
    <w:rsid w:val="005E46E5"/>
    <w:rsid w:val="006068DC"/>
    <w:rsid w:val="006120ED"/>
    <w:rsid w:val="00613118"/>
    <w:rsid w:val="00617569"/>
    <w:rsid w:val="00623AB0"/>
    <w:rsid w:val="0062553A"/>
    <w:rsid w:val="006314B4"/>
    <w:rsid w:val="006468C3"/>
    <w:rsid w:val="00652ED5"/>
    <w:rsid w:val="00661666"/>
    <w:rsid w:val="00663020"/>
    <w:rsid w:val="006B1815"/>
    <w:rsid w:val="006B3F74"/>
    <w:rsid w:val="006E0884"/>
    <w:rsid w:val="006E5F4D"/>
    <w:rsid w:val="0070554E"/>
    <w:rsid w:val="00715EE4"/>
    <w:rsid w:val="00717A69"/>
    <w:rsid w:val="00720651"/>
    <w:rsid w:val="007312E8"/>
    <w:rsid w:val="0074545F"/>
    <w:rsid w:val="007506E0"/>
    <w:rsid w:val="00761115"/>
    <w:rsid w:val="00782DF8"/>
    <w:rsid w:val="00784093"/>
    <w:rsid w:val="007971CB"/>
    <w:rsid w:val="007A1A84"/>
    <w:rsid w:val="007B3215"/>
    <w:rsid w:val="007C4E00"/>
    <w:rsid w:val="007C5A2D"/>
    <w:rsid w:val="007D38D1"/>
    <w:rsid w:val="007F6354"/>
    <w:rsid w:val="008012CB"/>
    <w:rsid w:val="00830824"/>
    <w:rsid w:val="00835B64"/>
    <w:rsid w:val="00840ED1"/>
    <w:rsid w:val="00844A98"/>
    <w:rsid w:val="00851979"/>
    <w:rsid w:val="008744DB"/>
    <w:rsid w:val="008770CC"/>
    <w:rsid w:val="00882C05"/>
    <w:rsid w:val="008850C5"/>
    <w:rsid w:val="00890CC8"/>
    <w:rsid w:val="00891D20"/>
    <w:rsid w:val="00895553"/>
    <w:rsid w:val="008A5B91"/>
    <w:rsid w:val="008B3C28"/>
    <w:rsid w:val="008C60D0"/>
    <w:rsid w:val="008F6FDD"/>
    <w:rsid w:val="00905C42"/>
    <w:rsid w:val="00933638"/>
    <w:rsid w:val="00946226"/>
    <w:rsid w:val="00954AAE"/>
    <w:rsid w:val="00957F60"/>
    <w:rsid w:val="0097124F"/>
    <w:rsid w:val="0097272C"/>
    <w:rsid w:val="00982B41"/>
    <w:rsid w:val="00991B2B"/>
    <w:rsid w:val="00996C0D"/>
    <w:rsid w:val="009A440C"/>
    <w:rsid w:val="009C7DAA"/>
    <w:rsid w:val="009D1F33"/>
    <w:rsid w:val="009F0228"/>
    <w:rsid w:val="009F5983"/>
    <w:rsid w:val="00A037B4"/>
    <w:rsid w:val="00A246B6"/>
    <w:rsid w:val="00A25CE2"/>
    <w:rsid w:val="00A33520"/>
    <w:rsid w:val="00A44BAB"/>
    <w:rsid w:val="00A51ABF"/>
    <w:rsid w:val="00A52A63"/>
    <w:rsid w:val="00A531CB"/>
    <w:rsid w:val="00A53A5D"/>
    <w:rsid w:val="00AB4F78"/>
    <w:rsid w:val="00AC60C8"/>
    <w:rsid w:val="00AC75F0"/>
    <w:rsid w:val="00AE259C"/>
    <w:rsid w:val="00AE5B21"/>
    <w:rsid w:val="00AF2D5F"/>
    <w:rsid w:val="00AF64E6"/>
    <w:rsid w:val="00B06532"/>
    <w:rsid w:val="00B1394F"/>
    <w:rsid w:val="00B14377"/>
    <w:rsid w:val="00B149F4"/>
    <w:rsid w:val="00B257F6"/>
    <w:rsid w:val="00B429E0"/>
    <w:rsid w:val="00B44059"/>
    <w:rsid w:val="00B445B1"/>
    <w:rsid w:val="00B61891"/>
    <w:rsid w:val="00B766A0"/>
    <w:rsid w:val="00B76C5C"/>
    <w:rsid w:val="00B973F0"/>
    <w:rsid w:val="00BB3A14"/>
    <w:rsid w:val="00BB58BD"/>
    <w:rsid w:val="00BD3B8A"/>
    <w:rsid w:val="00BD6644"/>
    <w:rsid w:val="00BE003D"/>
    <w:rsid w:val="00BF2080"/>
    <w:rsid w:val="00C00714"/>
    <w:rsid w:val="00C02E59"/>
    <w:rsid w:val="00C06EF6"/>
    <w:rsid w:val="00C10812"/>
    <w:rsid w:val="00C11C6A"/>
    <w:rsid w:val="00C214AD"/>
    <w:rsid w:val="00C436B6"/>
    <w:rsid w:val="00C57BFF"/>
    <w:rsid w:val="00C64C55"/>
    <w:rsid w:val="00C76E79"/>
    <w:rsid w:val="00C813BA"/>
    <w:rsid w:val="00C8276C"/>
    <w:rsid w:val="00C86CF8"/>
    <w:rsid w:val="00C94676"/>
    <w:rsid w:val="00CA14C9"/>
    <w:rsid w:val="00CA2331"/>
    <w:rsid w:val="00CA56D7"/>
    <w:rsid w:val="00CA7876"/>
    <w:rsid w:val="00CA7D81"/>
    <w:rsid w:val="00CC2621"/>
    <w:rsid w:val="00CC2E0D"/>
    <w:rsid w:val="00CF2FB3"/>
    <w:rsid w:val="00CF49FA"/>
    <w:rsid w:val="00CF5DEA"/>
    <w:rsid w:val="00CF76B6"/>
    <w:rsid w:val="00D124C3"/>
    <w:rsid w:val="00D126E6"/>
    <w:rsid w:val="00D222F2"/>
    <w:rsid w:val="00D2728A"/>
    <w:rsid w:val="00D27F96"/>
    <w:rsid w:val="00D337E1"/>
    <w:rsid w:val="00D34510"/>
    <w:rsid w:val="00D46A11"/>
    <w:rsid w:val="00D572F0"/>
    <w:rsid w:val="00D6778F"/>
    <w:rsid w:val="00D75C61"/>
    <w:rsid w:val="00D75DD7"/>
    <w:rsid w:val="00D82AF7"/>
    <w:rsid w:val="00DB0E96"/>
    <w:rsid w:val="00DC53DC"/>
    <w:rsid w:val="00DD11A5"/>
    <w:rsid w:val="00DD324B"/>
    <w:rsid w:val="00DD5196"/>
    <w:rsid w:val="00DD5818"/>
    <w:rsid w:val="00DD6905"/>
    <w:rsid w:val="00DD7865"/>
    <w:rsid w:val="00DF32E4"/>
    <w:rsid w:val="00E03ACF"/>
    <w:rsid w:val="00E1093C"/>
    <w:rsid w:val="00E14AE8"/>
    <w:rsid w:val="00E14EBD"/>
    <w:rsid w:val="00E21E9F"/>
    <w:rsid w:val="00E40281"/>
    <w:rsid w:val="00E41351"/>
    <w:rsid w:val="00E4306B"/>
    <w:rsid w:val="00E6673B"/>
    <w:rsid w:val="00EA0053"/>
    <w:rsid w:val="00EA317E"/>
    <w:rsid w:val="00EB2693"/>
    <w:rsid w:val="00EE6545"/>
    <w:rsid w:val="00EF4D60"/>
    <w:rsid w:val="00EF53F6"/>
    <w:rsid w:val="00F0597D"/>
    <w:rsid w:val="00F1233D"/>
    <w:rsid w:val="00F26DA8"/>
    <w:rsid w:val="00F2701C"/>
    <w:rsid w:val="00F4012D"/>
    <w:rsid w:val="00F677C9"/>
    <w:rsid w:val="00F73058"/>
    <w:rsid w:val="00F764BB"/>
    <w:rsid w:val="00FA77A8"/>
    <w:rsid w:val="00FB4FFA"/>
    <w:rsid w:val="00FC6A9F"/>
    <w:rsid w:val="00FD57DF"/>
    <w:rsid w:val="00FE2C8D"/>
    <w:rsid w:val="00FF2D41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8F0D5C"/>
  <w15:docId w15:val="{F0F74E4D-9469-4970-A831-E972B190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24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824"/>
    <w:pPr>
      <w:spacing w:before="100" w:beforeAutospacing="1" w:after="63" w:line="240" w:lineRule="atLeast"/>
      <w:outlineLvl w:val="0"/>
    </w:pPr>
    <w:rPr>
      <w:rFonts w:ascii="Times New Roman" w:hAnsi="Times New Roman" w:cs="Times New Roman"/>
      <w:color w:val="666666"/>
      <w:spacing w:val="-13"/>
      <w:kern w:val="36"/>
      <w:sz w:val="4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24"/>
    <w:pPr>
      <w:spacing w:before="100" w:beforeAutospacing="1" w:after="63" w:line="240" w:lineRule="atLeast"/>
      <w:outlineLvl w:val="1"/>
    </w:pPr>
    <w:rPr>
      <w:rFonts w:ascii="Times New Roman" w:hAnsi="Times New Roman" w:cs="Times New Roman"/>
      <w:color w:val="666666"/>
      <w:sz w:val="44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1824"/>
    <w:pPr>
      <w:pBdr>
        <w:bottom w:val="dashed" w:sz="4" w:space="0" w:color="CCCCCC"/>
      </w:pBdr>
      <w:spacing w:before="100" w:beforeAutospacing="1" w:after="63" w:line="240" w:lineRule="atLeast"/>
      <w:outlineLvl w:val="2"/>
    </w:pPr>
    <w:rPr>
      <w:rFonts w:ascii="Times New Roman" w:hAnsi="Times New Roman" w:cs="Times New Roman"/>
      <w:color w:val="333333"/>
      <w:sz w:val="40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1824"/>
    <w:pPr>
      <w:spacing w:before="100" w:beforeAutospacing="1" w:after="63" w:line="240" w:lineRule="atLeast"/>
      <w:outlineLvl w:val="3"/>
    </w:pPr>
    <w:rPr>
      <w:rFonts w:ascii="Times New Roman" w:hAnsi="Times New Roman" w:cs="Times New Roman"/>
      <w:color w:val="333333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C1824"/>
    <w:pPr>
      <w:pBdr>
        <w:bottom w:val="dashed" w:sz="4" w:space="0" w:color="DDDDDD"/>
      </w:pBdr>
      <w:spacing w:before="100" w:beforeAutospacing="1" w:after="100" w:afterAutospacing="1" w:line="365" w:lineRule="atLeast"/>
      <w:outlineLvl w:val="4"/>
    </w:pPr>
    <w:rPr>
      <w:b/>
      <w:bCs/>
      <w:caps/>
      <w:color w:val="333333"/>
      <w:spacing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824"/>
    <w:rPr>
      <w:rFonts w:ascii="Times New Roman" w:eastAsia="Times New Roman" w:hAnsi="Times New Roman" w:cs="Times New Roman"/>
      <w:color w:val="666666"/>
      <w:sz w:val="44"/>
      <w:szCs w:val="30"/>
    </w:rPr>
  </w:style>
  <w:style w:type="character" w:styleId="Hyperlink">
    <w:name w:val="Hyperlink"/>
    <w:basedOn w:val="DefaultParagraphFont"/>
    <w:uiPriority w:val="99"/>
    <w:unhideWhenUsed/>
    <w:rsid w:val="00B06532"/>
    <w:rPr>
      <w:color w:val="4F81BD" w:themeColor="accent1"/>
      <w:u w:val="single"/>
    </w:rPr>
  </w:style>
  <w:style w:type="paragraph" w:styleId="ListParagraph">
    <w:name w:val="List Paragraph"/>
    <w:basedOn w:val="Normal"/>
    <w:autoRedefine/>
    <w:uiPriority w:val="34"/>
    <w:qFormat/>
    <w:rsid w:val="00895553"/>
    <w:pPr>
      <w:numPr>
        <w:numId w:val="24"/>
      </w:numPr>
      <w:autoSpaceDE w:val="0"/>
      <w:autoSpaceDN w:val="0"/>
      <w:adjustRightInd w:val="0"/>
      <w:spacing w:after="240" w:line="240" w:lineRule="auto"/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qFormat/>
    <w:rsid w:val="007971CB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824"/>
    <w:rPr>
      <w:rFonts w:ascii="Times New Roman" w:eastAsia="Times New Roman" w:hAnsi="Times New Roman" w:cs="Times New Roman"/>
      <w:color w:val="666666"/>
      <w:spacing w:val="-13"/>
      <w:kern w:val="36"/>
      <w:sz w:val="48"/>
      <w:szCs w:val="35"/>
    </w:rPr>
  </w:style>
  <w:style w:type="paragraph" w:customStyle="1" w:styleId="Heading-ManualName">
    <w:name w:val="Heading - Manual Name"/>
    <w:basedOn w:val="Normal"/>
    <w:autoRedefine/>
    <w:qFormat/>
    <w:rsid w:val="007506E0"/>
    <w:pPr>
      <w:spacing w:after="100" w:afterAutospacing="1"/>
    </w:pPr>
    <w:rPr>
      <w:color w:val="808080" w:themeColor="background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824"/>
    <w:rPr>
      <w:rFonts w:ascii="Times New Roman" w:eastAsia="Times New Roman" w:hAnsi="Times New Roman" w:cs="Times New Roman"/>
      <w:color w:val="333333"/>
      <w:sz w:val="40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467C7D"/>
    <w:pPr>
      <w:pBdr>
        <w:bottom w:val="single" w:sz="4" w:space="1" w:color="D9D9D9" w:themeColor="background1" w:themeShade="D9"/>
      </w:pBdr>
      <w:tabs>
        <w:tab w:val="left" w:pos="2580"/>
        <w:tab w:val="left" w:pos="2985"/>
        <w:tab w:val="center" w:pos="4680"/>
        <w:tab w:val="right" w:pos="936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7C7D"/>
    <w:rPr>
      <w:rFonts w:eastAsiaTheme="minorEastAsia"/>
      <w:color w:val="595959" w:themeColor="text1" w:themeTint="A6"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1815"/>
    <w:rPr>
      <w:color w:val="3366CC"/>
      <w:u w:val="single"/>
    </w:rPr>
  </w:style>
  <w:style w:type="paragraph" w:customStyle="1" w:styleId="StyleNoSpacingLatinHeadings36pt">
    <w:name w:val="Style No Spacing + (Latin) +Headings 36 pt"/>
    <w:basedOn w:val="NoSpacing"/>
    <w:autoRedefine/>
    <w:rsid w:val="006B1815"/>
    <w:rPr>
      <w:rFonts w:asciiTheme="majorHAnsi" w:hAnsiTheme="majorHAnsi"/>
      <w:color w:val="auto"/>
      <w:sz w:val="56"/>
      <w:lang w:bidi="ar-SA"/>
    </w:rPr>
  </w:style>
  <w:style w:type="paragraph" w:styleId="NoSpacing">
    <w:name w:val="No Spacing"/>
    <w:uiPriority w:val="1"/>
    <w:qFormat/>
    <w:rsid w:val="006B1815"/>
    <w:pPr>
      <w:spacing w:line="240" w:lineRule="auto"/>
    </w:pPr>
    <w:rPr>
      <w:rFonts w:eastAsiaTheme="minorEastAsia"/>
      <w:color w:val="595959" w:themeColor="text1" w:themeTint="A6"/>
      <w:sz w:val="20"/>
      <w:lang w:bidi="en-US"/>
    </w:rPr>
  </w:style>
  <w:style w:type="paragraph" w:styleId="NormalWeb">
    <w:name w:val="Normal (Web)"/>
    <w:basedOn w:val="Normal"/>
    <w:autoRedefine/>
    <w:uiPriority w:val="99"/>
    <w:semiHidden/>
    <w:unhideWhenUsed/>
    <w:rsid w:val="005D6C60"/>
    <w:rPr>
      <w:rFonts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1824"/>
    <w:rPr>
      <w:rFonts w:ascii="Times New Roman" w:eastAsia="Times New Roman" w:hAnsi="Times New Roman" w:cs="Times New Roman"/>
      <w:color w:val="333333"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D6C60"/>
    <w:pPr>
      <w:spacing w:after="200" w:line="240" w:lineRule="auto"/>
    </w:pPr>
    <w:rPr>
      <w:bCs/>
      <w:color w:val="7F7F7F" w:themeColor="text1" w:themeTint="80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937FF"/>
    <w:pPr>
      <w:pBdr>
        <w:bottom w:val="single" w:sz="2" w:space="1" w:color="D9D9D9" w:themeColor="background1" w:themeShade="D9"/>
      </w:pBdr>
      <w:spacing w:before="480" w:after="360" w:line="240" w:lineRule="auto"/>
      <w:outlineLvl w:val="9"/>
    </w:pPr>
    <w:rPr>
      <w:color w:val="4F81BD" w:themeColor="accent1"/>
      <w:sz w:val="26"/>
      <w:szCs w:val="26"/>
    </w:rPr>
  </w:style>
  <w:style w:type="paragraph" w:styleId="ListNumber2">
    <w:name w:val="List Number 2"/>
    <w:basedOn w:val="Normal"/>
    <w:autoRedefine/>
    <w:uiPriority w:val="99"/>
    <w:unhideWhenUsed/>
    <w:qFormat/>
    <w:rsid w:val="006B3F74"/>
    <w:pPr>
      <w:numPr>
        <w:numId w:val="8"/>
      </w:numPr>
      <w:spacing w:after="120" w:line="240" w:lineRule="auto"/>
    </w:pPr>
    <w:rPr>
      <w:sz w:val="16"/>
    </w:rPr>
  </w:style>
  <w:style w:type="paragraph" w:styleId="ListBullet">
    <w:name w:val="List Bullet"/>
    <w:basedOn w:val="ListBullet2"/>
    <w:autoRedefine/>
    <w:uiPriority w:val="99"/>
    <w:unhideWhenUsed/>
    <w:qFormat/>
    <w:rsid w:val="006B3F74"/>
    <w:pPr>
      <w:numPr>
        <w:numId w:val="0"/>
      </w:numPr>
      <w:spacing w:after="120"/>
      <w:contextualSpacing w:val="0"/>
    </w:pPr>
    <w:rPr>
      <w:sz w:val="16"/>
    </w:rPr>
  </w:style>
  <w:style w:type="paragraph" w:styleId="ListBullet2">
    <w:name w:val="List Bullet 2"/>
    <w:basedOn w:val="Normal"/>
    <w:uiPriority w:val="99"/>
    <w:semiHidden/>
    <w:unhideWhenUsed/>
    <w:rsid w:val="006B3F74"/>
    <w:pPr>
      <w:numPr>
        <w:numId w:val="1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F73058"/>
    <w:pPr>
      <w:tabs>
        <w:tab w:val="center" w:pos="4680"/>
        <w:tab w:val="right" w:pos="9360"/>
      </w:tabs>
      <w:spacing w:line="240" w:lineRule="auto"/>
    </w:pPr>
    <w:rPr>
      <w:rFonts w:eastAsiaTheme="majorEastAsia" w:cstheme="majorBidi"/>
      <w:b/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73058"/>
    <w:rPr>
      <w:rFonts w:ascii="Arial" w:eastAsiaTheme="majorEastAsia" w:hAnsi="Arial" w:cstheme="majorBidi"/>
      <w:b/>
      <w:color w:val="66666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D"/>
    <w:rPr>
      <w:rFonts w:ascii="Tahoma" w:eastAsiaTheme="minorEastAsia" w:hAnsi="Tahoma" w:cs="Tahoma"/>
      <w:color w:val="595959" w:themeColor="text1" w:themeTint="A6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BD3B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C1824"/>
    <w:rPr>
      <w:rFonts w:ascii="Arial" w:eastAsia="Times New Roman" w:hAnsi="Arial" w:cs="Arial"/>
      <w:b/>
      <w:bCs/>
      <w:caps/>
      <w:color w:val="333333"/>
      <w:spacing w:val="25"/>
    </w:rPr>
  </w:style>
  <w:style w:type="character" w:styleId="Strong">
    <w:name w:val="Strong"/>
    <w:basedOn w:val="DefaultParagraphFont"/>
    <w:uiPriority w:val="22"/>
    <w:qFormat/>
    <w:rsid w:val="00431B01"/>
    <w:rPr>
      <w:b/>
      <w:bCs/>
    </w:rPr>
  </w:style>
  <w:style w:type="paragraph" w:customStyle="1" w:styleId="Default">
    <w:name w:val="Default"/>
    <w:rsid w:val="00343661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428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803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034">
                              <w:blockQuote w:val="1"/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funding/424/SupplementalInstruc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61C7-802A-4558-980D-A9519D48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CTSI</dc:creator>
  <cp:lastModifiedBy>Zeller, Christine</cp:lastModifiedBy>
  <cp:revision>5</cp:revision>
  <cp:lastPrinted>2016-02-24T21:32:00Z</cp:lastPrinted>
  <dcterms:created xsi:type="dcterms:W3CDTF">2017-02-09T17:55:00Z</dcterms:created>
  <dcterms:modified xsi:type="dcterms:W3CDTF">2017-02-09T18:06:00Z</dcterms:modified>
</cp:coreProperties>
</file>